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2017春专业补修课一览表</w:t>
      </w:r>
    </w:p>
    <w:tbl>
      <w:tblPr>
        <w:tblStyle w:val="4"/>
        <w:tblW w:w="8768" w:type="dxa"/>
        <w:jc w:val="center"/>
        <w:tblInd w:w="-6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249" w:type="dxa"/>
        </w:tblCellMar>
      </w:tblPr>
      <w:tblGrid>
        <w:gridCol w:w="720"/>
        <w:gridCol w:w="2323"/>
        <w:gridCol w:w="1962"/>
        <w:gridCol w:w="37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633" w:hRule="atLeast"/>
          <w:jc w:val="center"/>
        </w:trPr>
        <w:tc>
          <w:tcPr>
            <w:tcW w:w="720" w:type="dxa"/>
            <w:shd w:val="clear" w:color="auto" w:fill="B4C6E7" w:themeFill="accent5" w:themeFillTint="66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323" w:type="dxa"/>
            <w:shd w:val="clear" w:color="auto" w:fill="B4C6E7" w:themeFill="accent5" w:themeFillTint="66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专业名称</w:t>
            </w:r>
          </w:p>
        </w:tc>
        <w:tc>
          <w:tcPr>
            <w:tcW w:w="1962" w:type="dxa"/>
            <w:shd w:val="clear" w:color="auto" w:fill="B4C6E7" w:themeFill="accent5" w:themeFillTint="66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补修课ID</w:t>
            </w:r>
          </w:p>
        </w:tc>
        <w:tc>
          <w:tcPr>
            <w:tcW w:w="3763" w:type="dxa"/>
            <w:shd w:val="clear" w:color="auto" w:fill="B4C6E7" w:themeFill="accent5" w:themeFillTint="66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补修课名称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464" w:hRule="atLeast"/>
          <w:jc w:val="center"/>
        </w:trPr>
        <w:tc>
          <w:tcPr>
            <w:tcW w:w="720" w:type="dxa"/>
            <w:vMerge w:val="restart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23" w:type="dxa"/>
            <w:vMerge w:val="restart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金融学</w:t>
            </w:r>
          </w:p>
        </w:tc>
        <w:tc>
          <w:tcPr>
            <w:tcW w:w="1962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00584</w:t>
            </w:r>
          </w:p>
        </w:tc>
        <w:tc>
          <w:tcPr>
            <w:tcW w:w="3763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国际金融＃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367" w:hRule="atLeast"/>
          <w:jc w:val="center"/>
        </w:trPr>
        <w:tc>
          <w:tcPr>
            <w:tcW w:w="720" w:type="dxa"/>
            <w:vMerge w:val="continue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62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00703</w:t>
            </w:r>
          </w:p>
        </w:tc>
        <w:tc>
          <w:tcPr>
            <w:tcW w:w="3763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default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货币银行学＃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90" w:hRule="atLeast"/>
          <w:jc w:val="center"/>
        </w:trPr>
        <w:tc>
          <w:tcPr>
            <w:tcW w:w="720" w:type="dxa"/>
            <w:vMerge w:val="continue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00939</w:t>
            </w:r>
          </w:p>
        </w:tc>
        <w:tc>
          <w:tcPr>
            <w:tcW w:w="3763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金融市场＃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207" w:hRule="atLeast"/>
          <w:jc w:val="center"/>
        </w:trPr>
        <w:tc>
          <w:tcPr>
            <w:tcW w:w="720" w:type="dxa"/>
            <w:vMerge w:val="restart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323" w:type="dxa"/>
            <w:vMerge w:val="restart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会计学</w:t>
            </w:r>
          </w:p>
        </w:tc>
        <w:tc>
          <w:tcPr>
            <w:tcW w:w="1962" w:type="dxa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00195</w:t>
            </w:r>
          </w:p>
        </w:tc>
        <w:tc>
          <w:tcPr>
            <w:tcW w:w="3763" w:type="dxa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成本会计＃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207" w:hRule="atLeast"/>
          <w:jc w:val="center"/>
        </w:trPr>
        <w:tc>
          <w:tcPr>
            <w:tcW w:w="720" w:type="dxa"/>
            <w:vMerge w:val="continue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00544</w:t>
            </w:r>
          </w:p>
        </w:tc>
        <w:tc>
          <w:tcPr>
            <w:tcW w:w="3763" w:type="dxa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管理会计＃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90" w:hRule="atLeast"/>
          <w:jc w:val="center"/>
        </w:trPr>
        <w:tc>
          <w:tcPr>
            <w:tcW w:w="720" w:type="dxa"/>
            <w:vMerge w:val="continue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01950</w:t>
            </w:r>
          </w:p>
        </w:tc>
        <w:tc>
          <w:tcPr>
            <w:tcW w:w="3763" w:type="dxa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中级财务会计＃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207" w:hRule="atLeast"/>
          <w:jc w:val="center"/>
        </w:trPr>
        <w:tc>
          <w:tcPr>
            <w:tcW w:w="720" w:type="dxa"/>
            <w:vMerge w:val="restart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323" w:type="dxa"/>
            <w:vMerge w:val="restart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法学</w:t>
            </w:r>
          </w:p>
        </w:tc>
        <w:tc>
          <w:tcPr>
            <w:tcW w:w="1962" w:type="dxa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00382</w:t>
            </w:r>
            <w:bookmarkStart w:id="0" w:name="_GoBack"/>
            <w:bookmarkEnd w:id="0"/>
          </w:p>
        </w:tc>
        <w:tc>
          <w:tcPr>
            <w:tcW w:w="3763" w:type="dxa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法学基础知识＃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207" w:hRule="atLeast"/>
          <w:jc w:val="center"/>
        </w:trPr>
        <w:tc>
          <w:tcPr>
            <w:tcW w:w="720" w:type="dxa"/>
            <w:vMerge w:val="continue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62" w:type="dxa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01111</w:t>
            </w:r>
          </w:p>
        </w:tc>
        <w:tc>
          <w:tcPr>
            <w:tcW w:w="3763" w:type="dxa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民法学＃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207" w:hRule="atLeast"/>
          <w:jc w:val="center"/>
        </w:trPr>
        <w:tc>
          <w:tcPr>
            <w:tcW w:w="720" w:type="dxa"/>
            <w:vMerge w:val="continue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01697</w:t>
            </w:r>
          </w:p>
        </w:tc>
        <w:tc>
          <w:tcPr>
            <w:tcW w:w="3763" w:type="dxa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刑法学＃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412" w:hRule="atLeast"/>
          <w:jc w:val="center"/>
        </w:trPr>
        <w:tc>
          <w:tcPr>
            <w:tcW w:w="720" w:type="dxa"/>
            <w:vMerge w:val="restart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323" w:type="dxa"/>
            <w:vMerge w:val="restart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法学（行政执法方向）</w:t>
            </w:r>
          </w:p>
        </w:tc>
        <w:tc>
          <w:tcPr>
            <w:tcW w:w="1962" w:type="dxa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00387</w:t>
            </w:r>
          </w:p>
        </w:tc>
        <w:tc>
          <w:tcPr>
            <w:tcW w:w="3763" w:type="dxa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法学基础知识(B)＃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412" w:hRule="atLeast"/>
          <w:jc w:val="center"/>
        </w:trPr>
        <w:tc>
          <w:tcPr>
            <w:tcW w:w="720" w:type="dxa"/>
            <w:vMerge w:val="continue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00954</w:t>
            </w:r>
          </w:p>
        </w:tc>
        <w:tc>
          <w:tcPr>
            <w:tcW w:w="3763" w:type="dxa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经济法学#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412" w:hRule="atLeast"/>
          <w:jc w:val="center"/>
        </w:trPr>
        <w:tc>
          <w:tcPr>
            <w:tcW w:w="720" w:type="dxa"/>
            <w:vMerge w:val="continue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01624</w:t>
            </w:r>
          </w:p>
        </w:tc>
        <w:tc>
          <w:tcPr>
            <w:tcW w:w="3763" w:type="dxa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宪法学＃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155" w:hRule="atLeast"/>
          <w:jc w:val="center"/>
        </w:trPr>
        <w:tc>
          <w:tcPr>
            <w:tcW w:w="720" w:type="dxa"/>
            <w:vMerge w:val="restart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323" w:type="dxa"/>
            <w:vMerge w:val="restart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社会工作</w:t>
            </w:r>
          </w:p>
        </w:tc>
        <w:tc>
          <w:tcPr>
            <w:tcW w:w="1962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02405</w:t>
            </w:r>
          </w:p>
        </w:tc>
        <w:tc>
          <w:tcPr>
            <w:tcW w:w="3763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社会工作概论#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155" w:hRule="atLeast"/>
          <w:jc w:val="center"/>
        </w:trPr>
        <w:tc>
          <w:tcPr>
            <w:tcW w:w="720" w:type="dxa"/>
            <w:vMerge w:val="continue"/>
            <w:textDirection w:val="lrTb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62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02406</w:t>
            </w:r>
          </w:p>
        </w:tc>
        <w:tc>
          <w:tcPr>
            <w:tcW w:w="3763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团体工作#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155" w:hRule="atLeast"/>
          <w:jc w:val="center"/>
        </w:trPr>
        <w:tc>
          <w:tcPr>
            <w:tcW w:w="720" w:type="dxa"/>
            <w:vMerge w:val="continue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02407</w:t>
            </w:r>
          </w:p>
        </w:tc>
        <w:tc>
          <w:tcPr>
            <w:tcW w:w="3763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个案工作#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155" w:hRule="atLeast"/>
          <w:jc w:val="center"/>
        </w:trPr>
        <w:tc>
          <w:tcPr>
            <w:tcW w:w="720" w:type="dxa"/>
            <w:vMerge w:val="continue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02408</w:t>
            </w:r>
          </w:p>
        </w:tc>
        <w:tc>
          <w:tcPr>
            <w:tcW w:w="3763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社区工作#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303" w:hRule="atLeast"/>
          <w:jc w:val="center"/>
        </w:trPr>
        <w:tc>
          <w:tcPr>
            <w:tcW w:w="720" w:type="dxa"/>
            <w:vMerge w:val="restart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323" w:type="dxa"/>
            <w:vMerge w:val="restart"/>
            <w:shd w:val="clear" w:color="auto" w:fill="DAE3F3" w:themeFill="accent5" w:themeFillTint="3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学前教育（学前教师教育方向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学前教育管理方向）</w:t>
            </w:r>
          </w:p>
        </w:tc>
        <w:tc>
          <w:tcPr>
            <w:tcW w:w="1962" w:type="dxa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02649</w:t>
            </w:r>
          </w:p>
        </w:tc>
        <w:tc>
          <w:tcPr>
            <w:tcW w:w="3763" w:type="dxa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学前儿童发展心理学#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303" w:hRule="atLeast"/>
          <w:jc w:val="center"/>
        </w:trPr>
        <w:tc>
          <w:tcPr>
            <w:tcW w:w="720" w:type="dxa"/>
            <w:vMerge w:val="continue"/>
            <w:shd w:val="clear" w:color="auto" w:fill="DAE3F3" w:themeFill="accent5" w:themeFillTint="32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shd w:val="clear" w:color="auto" w:fill="DAE3F3" w:themeFill="accent5" w:themeFillTint="3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02650</w:t>
            </w:r>
          </w:p>
        </w:tc>
        <w:tc>
          <w:tcPr>
            <w:tcW w:w="3763" w:type="dxa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学前教育学#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303" w:hRule="atLeast"/>
          <w:jc w:val="center"/>
        </w:trPr>
        <w:tc>
          <w:tcPr>
            <w:tcW w:w="720" w:type="dxa"/>
            <w:vMerge w:val="continue"/>
            <w:shd w:val="clear" w:color="auto" w:fill="DAE3F3" w:themeFill="accent5" w:themeFillTint="32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shd w:val="clear" w:color="auto" w:fill="DAE3F3" w:themeFill="accent5" w:themeFillTint="3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02651</w:t>
            </w:r>
          </w:p>
        </w:tc>
        <w:tc>
          <w:tcPr>
            <w:tcW w:w="3763" w:type="dxa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幼儿园课程论#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207" w:hRule="atLeast"/>
          <w:jc w:val="center"/>
        </w:trPr>
        <w:tc>
          <w:tcPr>
            <w:tcW w:w="720" w:type="dxa"/>
            <w:vMerge w:val="restart"/>
            <w:shd w:val="clear" w:color="auto" w:fill="FFFFFF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323" w:type="dxa"/>
            <w:vMerge w:val="restart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小学教育</w:t>
            </w:r>
          </w:p>
        </w:tc>
        <w:tc>
          <w:tcPr>
            <w:tcW w:w="1962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00936</w:t>
            </w:r>
          </w:p>
        </w:tc>
        <w:tc>
          <w:tcPr>
            <w:tcW w:w="3763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教育研究方法＃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207" w:hRule="atLeast"/>
          <w:jc w:val="center"/>
        </w:trPr>
        <w:tc>
          <w:tcPr>
            <w:tcW w:w="720" w:type="dxa"/>
            <w:vMerge w:val="continue"/>
            <w:shd w:val="clear" w:color="auto" w:fill="FFFFFF"/>
            <w:textDirection w:val="lrTb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62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01609</w:t>
            </w:r>
          </w:p>
        </w:tc>
        <w:tc>
          <w:tcPr>
            <w:tcW w:w="3763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现代教师学导论＃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207" w:hRule="atLeast"/>
          <w:jc w:val="center"/>
        </w:trPr>
        <w:tc>
          <w:tcPr>
            <w:tcW w:w="720" w:type="dxa"/>
            <w:vMerge w:val="continue"/>
            <w:shd w:val="clear" w:color="auto" w:fill="FFFFFF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01645</w:t>
            </w:r>
          </w:p>
        </w:tc>
        <w:tc>
          <w:tcPr>
            <w:tcW w:w="3763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小学儿童教育心理学＃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207" w:hRule="atLeast"/>
          <w:jc w:val="center"/>
        </w:trPr>
        <w:tc>
          <w:tcPr>
            <w:tcW w:w="720" w:type="dxa"/>
            <w:vMerge w:val="restart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323" w:type="dxa"/>
            <w:vMerge w:val="restart"/>
            <w:shd w:val="clear" w:color="auto" w:fill="DAE3F3" w:themeFill="accent5" w:themeFillTint="32"/>
            <w:textDirection w:val="lrTb"/>
            <w:vAlign w:val="center"/>
          </w:tcPr>
          <w:p>
            <w:pPr>
              <w:widowControl/>
              <w:spacing w:line="460" w:lineRule="exact"/>
              <w:ind w:right="-210" w:rightChars="-100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汉语言文学（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eastAsia="zh-CN"/>
              </w:rPr>
              <w:t>含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师范方向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文秘方向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1962" w:type="dxa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00629</w:t>
            </w:r>
          </w:p>
        </w:tc>
        <w:tc>
          <w:tcPr>
            <w:tcW w:w="3763" w:type="dxa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汉语基础＃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207" w:hRule="atLeast"/>
          <w:jc w:val="center"/>
        </w:trPr>
        <w:tc>
          <w:tcPr>
            <w:tcW w:w="720" w:type="dxa"/>
            <w:vMerge w:val="continue"/>
            <w:shd w:val="clear" w:color="auto" w:fill="DAE3F3" w:themeFill="accent5" w:themeFillTint="32"/>
            <w:textDirection w:val="lrTb"/>
            <w:vAlign w:val="center"/>
          </w:tcPr>
          <w:p>
            <w:pPr>
              <w:widowControl/>
              <w:spacing w:line="460" w:lineRule="exact"/>
              <w:ind w:right="-210" w:rightChars="-100"/>
              <w:jc w:val="both"/>
              <w:rPr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shd w:val="clear" w:color="auto" w:fill="DAE3F3" w:themeFill="accent5" w:themeFillTint="32"/>
            <w:textDirection w:val="lrTb"/>
            <w:vAlign w:val="center"/>
          </w:tcPr>
          <w:p>
            <w:pPr>
              <w:widowControl/>
              <w:spacing w:line="460" w:lineRule="exact"/>
              <w:ind w:right="-210" w:rightChars="-100"/>
              <w:jc w:val="both"/>
              <w:rPr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02537</w:t>
            </w:r>
          </w:p>
        </w:tc>
        <w:tc>
          <w:tcPr>
            <w:tcW w:w="3763" w:type="dxa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中国文学基础#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207" w:hRule="atLeast"/>
          <w:jc w:val="center"/>
        </w:trPr>
        <w:tc>
          <w:tcPr>
            <w:tcW w:w="720" w:type="dxa"/>
            <w:vMerge w:val="continue"/>
            <w:shd w:val="clear" w:color="auto" w:fill="DAE3F3" w:themeFill="accent5" w:themeFillTint="32"/>
            <w:textDirection w:val="lrTb"/>
            <w:vAlign w:val="center"/>
          </w:tcPr>
          <w:p>
            <w:pPr>
              <w:widowControl/>
              <w:spacing w:line="460" w:lineRule="exact"/>
              <w:ind w:right="-210" w:rightChars="-100"/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shd w:val="clear" w:color="auto" w:fill="DAE3F3" w:themeFill="accent5" w:themeFillTint="32"/>
            <w:textDirection w:val="lrTb"/>
            <w:vAlign w:val="center"/>
          </w:tcPr>
          <w:p>
            <w:pPr>
              <w:widowControl/>
              <w:spacing w:line="460" w:lineRule="exact"/>
              <w:ind w:right="-210" w:rightChars="-100"/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02547</w:t>
            </w:r>
          </w:p>
        </w:tc>
        <w:tc>
          <w:tcPr>
            <w:tcW w:w="3763" w:type="dxa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外国文学基础#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124" w:hRule="atLeast"/>
          <w:jc w:val="center"/>
        </w:trPr>
        <w:tc>
          <w:tcPr>
            <w:tcW w:w="720" w:type="dxa"/>
            <w:vMerge w:val="restart"/>
            <w:shd w:val="clear" w:color="auto" w:fill="FFFFFF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323" w:type="dxa"/>
            <w:vMerge w:val="restart"/>
            <w:shd w:val="clear" w:color="auto" w:fill="FFFFFF"/>
            <w:textDirection w:val="lrTb"/>
            <w:vAlign w:val="center"/>
          </w:tcPr>
          <w:p>
            <w:pPr>
              <w:widowControl/>
              <w:spacing w:line="460" w:lineRule="exact"/>
              <w:ind w:right="-210" w:rightChars="-100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英语（教育方向）</w:t>
            </w:r>
          </w:p>
        </w:tc>
        <w:tc>
          <w:tcPr>
            <w:tcW w:w="1962" w:type="dxa"/>
            <w:shd w:val="clear" w:color="auto" w:fill="FFFFFF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01858</w:t>
            </w:r>
          </w:p>
        </w:tc>
        <w:tc>
          <w:tcPr>
            <w:tcW w:w="3763" w:type="dxa"/>
            <w:shd w:val="clear" w:color="auto" w:fill="FFFFFF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英语语法＃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124" w:hRule="atLeast"/>
          <w:jc w:val="center"/>
        </w:trPr>
        <w:tc>
          <w:tcPr>
            <w:tcW w:w="720" w:type="dxa"/>
            <w:vMerge w:val="continue"/>
            <w:shd w:val="clear" w:color="auto" w:fill="FFFFFF"/>
            <w:textDirection w:val="lrTb"/>
            <w:vAlign w:val="center"/>
          </w:tcPr>
          <w:p>
            <w:pPr>
              <w:widowControl/>
              <w:spacing w:line="460" w:lineRule="exact"/>
              <w:ind w:right="-210" w:rightChars="-100"/>
              <w:jc w:val="both"/>
              <w:rPr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shd w:val="clear" w:color="auto" w:fill="FFFFFF"/>
            <w:textDirection w:val="lrTb"/>
            <w:vAlign w:val="center"/>
          </w:tcPr>
          <w:p>
            <w:pPr>
              <w:widowControl/>
              <w:spacing w:line="460" w:lineRule="exact"/>
              <w:ind w:right="-210" w:rightChars="-100"/>
              <w:jc w:val="both"/>
              <w:rPr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FFFFFF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02840</w:t>
            </w:r>
          </w:p>
        </w:tc>
        <w:tc>
          <w:tcPr>
            <w:tcW w:w="3763" w:type="dxa"/>
            <w:shd w:val="clear" w:color="auto" w:fill="FFFFFF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英语听说（2）#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124" w:hRule="atLeast"/>
          <w:jc w:val="center"/>
        </w:trPr>
        <w:tc>
          <w:tcPr>
            <w:tcW w:w="720" w:type="dxa"/>
            <w:vMerge w:val="continue"/>
            <w:shd w:val="clear" w:color="auto" w:fill="FFFFFF"/>
            <w:textDirection w:val="lrTb"/>
            <w:vAlign w:val="center"/>
          </w:tcPr>
          <w:p>
            <w:pPr>
              <w:widowControl/>
              <w:spacing w:line="460" w:lineRule="exact"/>
              <w:ind w:right="-210" w:rightChars="-100"/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shd w:val="clear" w:color="auto" w:fill="FFFFFF"/>
            <w:textDirection w:val="lrTb"/>
            <w:vAlign w:val="center"/>
          </w:tcPr>
          <w:p>
            <w:pPr>
              <w:widowControl/>
              <w:spacing w:line="460" w:lineRule="exact"/>
              <w:ind w:right="-210" w:rightChars="-100"/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FFFFFF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02841</w:t>
            </w:r>
          </w:p>
        </w:tc>
        <w:tc>
          <w:tcPr>
            <w:tcW w:w="3763" w:type="dxa"/>
            <w:shd w:val="clear" w:color="auto" w:fill="FFFFFF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综合英语(3)#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124" w:hRule="atLeast"/>
          <w:jc w:val="center"/>
        </w:trPr>
        <w:tc>
          <w:tcPr>
            <w:tcW w:w="720" w:type="dxa"/>
            <w:vMerge w:val="continue"/>
            <w:shd w:val="clear" w:color="auto" w:fill="FFFFFF"/>
            <w:textDirection w:val="lrTb"/>
            <w:vAlign w:val="center"/>
          </w:tcPr>
          <w:p>
            <w:pPr>
              <w:widowControl/>
              <w:spacing w:line="460" w:lineRule="exact"/>
              <w:ind w:right="-210" w:rightChars="-100"/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shd w:val="clear" w:color="auto" w:fill="FFFFFF"/>
            <w:textDirection w:val="lrTb"/>
            <w:vAlign w:val="center"/>
          </w:tcPr>
          <w:p>
            <w:pPr>
              <w:widowControl/>
              <w:spacing w:line="460" w:lineRule="exact"/>
              <w:ind w:right="-210" w:rightChars="-100"/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FFFFFF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02842</w:t>
            </w:r>
          </w:p>
        </w:tc>
        <w:tc>
          <w:tcPr>
            <w:tcW w:w="3763" w:type="dxa"/>
            <w:shd w:val="clear" w:color="auto" w:fill="FFFFFF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英语阅读(2)#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124" w:hRule="atLeast"/>
          <w:jc w:val="center"/>
        </w:trPr>
        <w:tc>
          <w:tcPr>
            <w:tcW w:w="720" w:type="dxa"/>
            <w:vMerge w:val="continue"/>
            <w:shd w:val="clear" w:color="auto" w:fill="FFFFFF"/>
            <w:textDirection w:val="lrTb"/>
            <w:vAlign w:val="center"/>
          </w:tcPr>
          <w:p>
            <w:pPr>
              <w:widowControl/>
              <w:spacing w:line="460" w:lineRule="exact"/>
              <w:ind w:right="-210" w:rightChars="-100"/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shd w:val="clear" w:color="auto" w:fill="FFFFFF"/>
            <w:textDirection w:val="lrTb"/>
            <w:vAlign w:val="center"/>
          </w:tcPr>
          <w:p>
            <w:pPr>
              <w:widowControl/>
              <w:spacing w:line="460" w:lineRule="exact"/>
              <w:ind w:right="-210" w:rightChars="-100"/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FFFFFF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02843</w:t>
            </w:r>
          </w:p>
        </w:tc>
        <w:tc>
          <w:tcPr>
            <w:tcW w:w="3763" w:type="dxa"/>
            <w:shd w:val="clear" w:color="auto" w:fill="FFFFFF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英语写作#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311" w:hRule="atLeast"/>
          <w:jc w:val="center"/>
        </w:trPr>
        <w:tc>
          <w:tcPr>
            <w:tcW w:w="720" w:type="dxa"/>
            <w:vMerge w:val="restart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323" w:type="dxa"/>
            <w:vMerge w:val="restart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行政管理</w:t>
            </w:r>
          </w:p>
        </w:tc>
        <w:tc>
          <w:tcPr>
            <w:tcW w:w="1962" w:type="dxa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02034</w:t>
            </w:r>
          </w:p>
        </w:tc>
        <w:tc>
          <w:tcPr>
            <w:tcW w:w="3763" w:type="dxa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政治学原理＃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311" w:hRule="atLeast"/>
          <w:jc w:val="center"/>
        </w:trPr>
        <w:tc>
          <w:tcPr>
            <w:tcW w:w="720" w:type="dxa"/>
            <w:vMerge w:val="continue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01723</w:t>
            </w:r>
          </w:p>
        </w:tc>
        <w:tc>
          <w:tcPr>
            <w:tcW w:w="3763" w:type="dxa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行政管理学＃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619" w:hRule="atLeast"/>
          <w:jc w:val="center"/>
        </w:trPr>
        <w:tc>
          <w:tcPr>
            <w:tcW w:w="720" w:type="dxa"/>
            <w:vMerge w:val="restart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323" w:type="dxa"/>
            <w:vMerge w:val="restart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数学与应用数学</w:t>
            </w:r>
          </w:p>
        </w:tc>
        <w:tc>
          <w:tcPr>
            <w:tcW w:w="1962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01637</w:t>
            </w:r>
          </w:p>
        </w:tc>
        <w:tc>
          <w:tcPr>
            <w:tcW w:w="3763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线性代数＃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619" w:hRule="atLeast"/>
          <w:jc w:val="center"/>
        </w:trPr>
        <w:tc>
          <w:tcPr>
            <w:tcW w:w="720" w:type="dxa"/>
            <w:vMerge w:val="continue"/>
            <w:textDirection w:val="lrTb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62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00448</w:t>
            </w:r>
          </w:p>
        </w:tc>
        <w:tc>
          <w:tcPr>
            <w:tcW w:w="3763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高等数学基础＃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610" w:hRule="atLeast"/>
          <w:jc w:val="center"/>
        </w:trPr>
        <w:tc>
          <w:tcPr>
            <w:tcW w:w="720" w:type="dxa"/>
            <w:vMerge w:val="restart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323" w:type="dxa"/>
            <w:vMerge w:val="restart"/>
            <w:shd w:val="clear" w:color="auto" w:fill="DAE3F3" w:themeFill="accent5" w:themeFillTint="32"/>
            <w:textDirection w:val="lrTb"/>
            <w:vAlign w:val="center"/>
          </w:tcPr>
          <w:p>
            <w:pPr>
              <w:widowControl/>
              <w:spacing w:line="460" w:lineRule="exact"/>
              <w:ind w:right="-210" w:rightChars="-100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机械设计制造及其自动化（机电一体化系统方向）</w:t>
            </w:r>
          </w:p>
        </w:tc>
        <w:tc>
          <w:tcPr>
            <w:tcW w:w="1962" w:type="dxa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00286</w:t>
            </w:r>
          </w:p>
        </w:tc>
        <w:tc>
          <w:tcPr>
            <w:tcW w:w="3763" w:type="dxa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电工电子技术＃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610" w:hRule="atLeast"/>
          <w:jc w:val="center"/>
        </w:trPr>
        <w:tc>
          <w:tcPr>
            <w:tcW w:w="720" w:type="dxa"/>
            <w:vMerge w:val="continue"/>
            <w:shd w:val="clear" w:color="auto" w:fill="DAE3F3" w:themeFill="accent5" w:themeFillTint="32"/>
            <w:textDirection w:val="lrTb"/>
            <w:vAlign w:val="center"/>
          </w:tcPr>
          <w:p>
            <w:pPr>
              <w:widowControl/>
              <w:spacing w:line="460" w:lineRule="exact"/>
              <w:ind w:right="-210" w:rightChars="-100"/>
              <w:jc w:val="both"/>
              <w:rPr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shd w:val="clear" w:color="auto" w:fill="DAE3F3" w:themeFill="accent5" w:themeFillTint="32"/>
            <w:textDirection w:val="lrTb"/>
            <w:vAlign w:val="center"/>
          </w:tcPr>
          <w:p>
            <w:pPr>
              <w:widowControl/>
              <w:spacing w:line="460" w:lineRule="exact"/>
              <w:ind w:right="-210" w:rightChars="-100"/>
              <w:jc w:val="both"/>
              <w:rPr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00715</w:t>
            </w:r>
          </w:p>
        </w:tc>
        <w:tc>
          <w:tcPr>
            <w:tcW w:w="3763" w:type="dxa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机械制造基础＃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610" w:hRule="atLeast"/>
          <w:jc w:val="center"/>
        </w:trPr>
        <w:tc>
          <w:tcPr>
            <w:tcW w:w="720" w:type="dxa"/>
            <w:vMerge w:val="continue"/>
            <w:shd w:val="clear" w:color="auto" w:fill="DAE3F3" w:themeFill="accent5" w:themeFillTint="32"/>
            <w:textDirection w:val="lrTb"/>
            <w:vAlign w:val="center"/>
          </w:tcPr>
          <w:p>
            <w:pPr>
              <w:widowControl/>
              <w:spacing w:line="460" w:lineRule="exact"/>
              <w:ind w:right="-210" w:rightChars="-100"/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shd w:val="clear" w:color="auto" w:fill="DAE3F3" w:themeFill="accent5" w:themeFillTint="32"/>
            <w:textDirection w:val="lrTb"/>
            <w:vAlign w:val="center"/>
          </w:tcPr>
          <w:p>
            <w:pPr>
              <w:widowControl/>
              <w:spacing w:line="460" w:lineRule="exact"/>
              <w:ind w:right="-210" w:rightChars="-100"/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00722</w:t>
            </w:r>
          </w:p>
        </w:tc>
        <w:tc>
          <w:tcPr>
            <w:tcW w:w="3763" w:type="dxa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机械设计基础＃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455" w:hRule="atLeast"/>
          <w:jc w:val="center"/>
        </w:trPr>
        <w:tc>
          <w:tcPr>
            <w:tcW w:w="720" w:type="dxa"/>
            <w:vMerge w:val="restart"/>
            <w:shd w:val="clear" w:color="auto" w:fill="FFFFFF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323" w:type="dxa"/>
            <w:vMerge w:val="restart"/>
            <w:shd w:val="clear" w:color="auto" w:fill="FFFFFF"/>
            <w:textDirection w:val="lrTb"/>
            <w:vAlign w:val="center"/>
          </w:tcPr>
          <w:p>
            <w:pPr>
              <w:widowControl/>
              <w:spacing w:line="460" w:lineRule="exact"/>
              <w:ind w:right="-210" w:rightChars="-100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计算机科学与技术</w:t>
            </w:r>
          </w:p>
        </w:tc>
        <w:tc>
          <w:tcPr>
            <w:tcW w:w="1962" w:type="dxa"/>
            <w:shd w:val="clear" w:color="auto" w:fill="FFFFFF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00030</w:t>
            </w:r>
          </w:p>
        </w:tc>
        <w:tc>
          <w:tcPr>
            <w:tcW w:w="3763" w:type="dxa"/>
            <w:shd w:val="clear" w:color="auto" w:fill="FFFFFF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Visual Basic程序设计＃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455" w:hRule="atLeast"/>
          <w:jc w:val="center"/>
        </w:trPr>
        <w:tc>
          <w:tcPr>
            <w:tcW w:w="720" w:type="dxa"/>
            <w:vMerge w:val="continue"/>
            <w:shd w:val="clear" w:color="auto" w:fill="FFFFFF"/>
            <w:textDirection w:val="lrTb"/>
            <w:vAlign w:val="center"/>
          </w:tcPr>
          <w:p>
            <w:pPr>
              <w:widowControl/>
              <w:spacing w:line="460" w:lineRule="exact"/>
              <w:ind w:right="-210" w:rightChars="-100"/>
              <w:jc w:val="both"/>
              <w:rPr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shd w:val="clear" w:color="auto" w:fill="FFFFFF"/>
            <w:textDirection w:val="lrTb"/>
            <w:vAlign w:val="center"/>
          </w:tcPr>
          <w:p>
            <w:pPr>
              <w:widowControl/>
              <w:spacing w:line="460" w:lineRule="exact"/>
              <w:ind w:right="-210" w:rightChars="-100"/>
              <w:jc w:val="both"/>
              <w:rPr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FFFFFF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00768</w:t>
            </w:r>
          </w:p>
        </w:tc>
        <w:tc>
          <w:tcPr>
            <w:tcW w:w="3763" w:type="dxa"/>
            <w:shd w:val="clear" w:color="auto" w:fill="FFFFFF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计算机导论＃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303" w:hRule="atLeast"/>
          <w:jc w:val="center"/>
        </w:trPr>
        <w:tc>
          <w:tcPr>
            <w:tcW w:w="720" w:type="dxa"/>
            <w:vMerge w:val="restart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2323" w:type="dxa"/>
            <w:vMerge w:val="restart"/>
            <w:shd w:val="clear" w:color="auto" w:fill="DAE3F3" w:themeFill="accent5" w:themeFillTint="3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土木工程（建筑工程方向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建筑管理方向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道路桥梁方向）</w:t>
            </w:r>
          </w:p>
        </w:tc>
        <w:tc>
          <w:tcPr>
            <w:tcW w:w="1962" w:type="dxa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00869</w:t>
            </w:r>
          </w:p>
        </w:tc>
        <w:tc>
          <w:tcPr>
            <w:tcW w:w="3763" w:type="dxa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建筑构造＃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303" w:hRule="atLeast"/>
          <w:jc w:val="center"/>
        </w:trPr>
        <w:tc>
          <w:tcPr>
            <w:tcW w:w="720" w:type="dxa"/>
            <w:vMerge w:val="continue"/>
            <w:shd w:val="clear" w:color="auto" w:fill="DAE3F3" w:themeFill="accent5" w:themeFillTint="32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shd w:val="clear" w:color="auto" w:fill="DAE3F3" w:themeFill="accent5" w:themeFillTint="3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00875</w:t>
            </w:r>
          </w:p>
        </w:tc>
        <w:tc>
          <w:tcPr>
            <w:tcW w:w="3763" w:type="dxa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建筑力学＃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303" w:hRule="atLeast"/>
          <w:jc w:val="center"/>
        </w:trPr>
        <w:tc>
          <w:tcPr>
            <w:tcW w:w="720" w:type="dxa"/>
            <w:vMerge w:val="continue"/>
            <w:shd w:val="clear" w:color="auto" w:fill="DAE3F3" w:themeFill="accent5" w:themeFillTint="32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shd w:val="clear" w:color="auto" w:fill="DAE3F3" w:themeFill="accent5" w:themeFillTint="3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00877</w:t>
            </w:r>
          </w:p>
        </w:tc>
        <w:tc>
          <w:tcPr>
            <w:tcW w:w="3763" w:type="dxa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建筑结构＃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214" w:hRule="atLeast"/>
          <w:jc w:val="center"/>
        </w:trPr>
        <w:tc>
          <w:tcPr>
            <w:tcW w:w="720" w:type="dxa"/>
            <w:vMerge w:val="restart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323" w:type="dxa"/>
            <w:vMerge w:val="restart"/>
            <w:vAlign w:val="center"/>
          </w:tcPr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水利水电工程</w:t>
            </w:r>
          </w:p>
        </w:tc>
        <w:tc>
          <w:tcPr>
            <w:tcW w:w="1962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00875</w:t>
            </w:r>
          </w:p>
        </w:tc>
        <w:tc>
          <w:tcPr>
            <w:tcW w:w="3763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建筑力学＃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214" w:hRule="atLeast"/>
          <w:jc w:val="center"/>
        </w:trPr>
        <w:tc>
          <w:tcPr>
            <w:tcW w:w="720" w:type="dxa"/>
            <w:vMerge w:val="continue"/>
            <w:textDirection w:val="lrTb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62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01404</w:t>
            </w:r>
          </w:p>
        </w:tc>
        <w:tc>
          <w:tcPr>
            <w:tcW w:w="3763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水工建筑物＃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214" w:hRule="atLeast"/>
          <w:jc w:val="center"/>
        </w:trPr>
        <w:tc>
          <w:tcPr>
            <w:tcW w:w="720" w:type="dxa"/>
            <w:vMerge w:val="continue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01406</w:t>
            </w:r>
          </w:p>
        </w:tc>
        <w:tc>
          <w:tcPr>
            <w:tcW w:w="3763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水力学＃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214" w:hRule="atLeast"/>
          <w:jc w:val="center"/>
        </w:trPr>
        <w:tc>
          <w:tcPr>
            <w:tcW w:w="720" w:type="dxa"/>
            <w:vMerge w:val="restart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2323" w:type="dxa"/>
            <w:vMerge w:val="restart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园艺</w:t>
            </w:r>
          </w:p>
        </w:tc>
        <w:tc>
          <w:tcPr>
            <w:tcW w:w="1962" w:type="dxa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02415</w:t>
            </w:r>
          </w:p>
        </w:tc>
        <w:tc>
          <w:tcPr>
            <w:tcW w:w="3763" w:type="dxa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植物学#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214" w:hRule="atLeast"/>
          <w:jc w:val="center"/>
        </w:trPr>
        <w:tc>
          <w:tcPr>
            <w:tcW w:w="720" w:type="dxa"/>
            <w:vMerge w:val="continue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02417</w:t>
            </w:r>
          </w:p>
        </w:tc>
        <w:tc>
          <w:tcPr>
            <w:tcW w:w="3763" w:type="dxa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农科基础化学#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214" w:hRule="atLeast"/>
          <w:jc w:val="center"/>
        </w:trPr>
        <w:tc>
          <w:tcPr>
            <w:tcW w:w="720" w:type="dxa"/>
            <w:vMerge w:val="continue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02418</w:t>
            </w:r>
          </w:p>
        </w:tc>
        <w:tc>
          <w:tcPr>
            <w:tcW w:w="3763" w:type="dxa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园艺学概论#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214" w:hRule="atLeast"/>
          <w:jc w:val="center"/>
        </w:trPr>
        <w:tc>
          <w:tcPr>
            <w:tcW w:w="720" w:type="dxa"/>
            <w:vMerge w:val="restart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2323" w:type="dxa"/>
            <w:vMerge w:val="restart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工商管理</w:t>
            </w:r>
          </w:p>
        </w:tc>
        <w:tc>
          <w:tcPr>
            <w:tcW w:w="1962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00168</w:t>
            </w:r>
          </w:p>
        </w:tc>
        <w:tc>
          <w:tcPr>
            <w:tcW w:w="3763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财务管理＃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214" w:hRule="atLeast"/>
          <w:jc w:val="center"/>
        </w:trPr>
        <w:tc>
          <w:tcPr>
            <w:tcW w:w="720" w:type="dxa"/>
            <w:vMerge w:val="continue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62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00547</w:t>
            </w:r>
          </w:p>
        </w:tc>
        <w:tc>
          <w:tcPr>
            <w:tcW w:w="3763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管理学基础＃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214" w:hRule="atLeast"/>
          <w:jc w:val="center"/>
        </w:trPr>
        <w:tc>
          <w:tcPr>
            <w:tcW w:w="720" w:type="dxa"/>
            <w:vMerge w:val="continue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01349</w:t>
            </w:r>
          </w:p>
        </w:tc>
        <w:tc>
          <w:tcPr>
            <w:tcW w:w="3763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市场营销学＃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214" w:hRule="atLeast"/>
          <w:jc w:val="center"/>
        </w:trPr>
        <w:tc>
          <w:tcPr>
            <w:tcW w:w="720" w:type="dxa"/>
            <w:vMerge w:val="restart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2323" w:type="dxa"/>
            <w:vMerge w:val="restart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市场营销</w:t>
            </w:r>
          </w:p>
        </w:tc>
        <w:tc>
          <w:tcPr>
            <w:tcW w:w="1962" w:type="dxa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00168</w:t>
            </w:r>
          </w:p>
        </w:tc>
        <w:tc>
          <w:tcPr>
            <w:tcW w:w="3763" w:type="dxa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财务管理＃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214" w:hRule="atLeast"/>
          <w:jc w:val="center"/>
        </w:trPr>
        <w:tc>
          <w:tcPr>
            <w:tcW w:w="720" w:type="dxa"/>
            <w:vMerge w:val="continue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00547</w:t>
            </w:r>
          </w:p>
        </w:tc>
        <w:tc>
          <w:tcPr>
            <w:tcW w:w="3763" w:type="dxa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管理学基础＃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214" w:hRule="atLeast"/>
          <w:jc w:val="center"/>
        </w:trPr>
        <w:tc>
          <w:tcPr>
            <w:tcW w:w="720" w:type="dxa"/>
            <w:vMerge w:val="continue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DAE3F3" w:themeFill="accent5" w:themeFillTint="32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01349</w:t>
            </w:r>
          </w:p>
        </w:tc>
        <w:tc>
          <w:tcPr>
            <w:tcW w:w="3763" w:type="dxa"/>
            <w:shd w:val="clear" w:color="auto" w:fill="DAE3F3" w:themeFill="accent5" w:themeFillTint="32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市场营销学＃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217" w:hRule="atLeast"/>
          <w:jc w:val="center"/>
        </w:trPr>
        <w:tc>
          <w:tcPr>
            <w:tcW w:w="720" w:type="dxa"/>
            <w:vMerge w:val="restart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323" w:type="dxa"/>
            <w:vMerge w:val="restart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物流管理</w:t>
            </w:r>
          </w:p>
        </w:tc>
        <w:tc>
          <w:tcPr>
            <w:tcW w:w="1962" w:type="dxa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01584</w:t>
            </w:r>
          </w:p>
        </w:tc>
        <w:tc>
          <w:tcPr>
            <w:tcW w:w="3763" w:type="dxa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物流学概论＃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217" w:hRule="atLeast"/>
          <w:jc w:val="center"/>
        </w:trPr>
        <w:tc>
          <w:tcPr>
            <w:tcW w:w="720" w:type="dxa"/>
            <w:vMerge w:val="continue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textDirection w:val="lrTb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62" w:type="dxa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02288</w:t>
            </w:r>
          </w:p>
        </w:tc>
        <w:tc>
          <w:tcPr>
            <w:tcW w:w="3763" w:type="dxa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供应链管理#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249" w:type="dxa"/>
          </w:tblCellMar>
        </w:tblPrEx>
        <w:trPr>
          <w:trHeight w:val="217" w:hRule="atLeast"/>
          <w:jc w:val="center"/>
        </w:trPr>
        <w:tc>
          <w:tcPr>
            <w:tcW w:w="720" w:type="dxa"/>
            <w:vMerge w:val="continue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23" w:type="dxa"/>
            <w:vMerge w:val="continue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02289</w:t>
            </w:r>
          </w:p>
        </w:tc>
        <w:tc>
          <w:tcPr>
            <w:tcW w:w="3763" w:type="dxa"/>
            <w:textDirection w:val="lrTb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>仓储与配送管理#</w:t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A16BE"/>
    <w:rsid w:val="08B40BF4"/>
    <w:rsid w:val="098105F6"/>
    <w:rsid w:val="0BBC7752"/>
    <w:rsid w:val="13611E7B"/>
    <w:rsid w:val="13EF3C94"/>
    <w:rsid w:val="20CC6C32"/>
    <w:rsid w:val="24994164"/>
    <w:rsid w:val="25863A6A"/>
    <w:rsid w:val="2C212D93"/>
    <w:rsid w:val="2D1B5BFF"/>
    <w:rsid w:val="2E917B5D"/>
    <w:rsid w:val="2EF938C9"/>
    <w:rsid w:val="354C4BDF"/>
    <w:rsid w:val="384C65A1"/>
    <w:rsid w:val="3864075B"/>
    <w:rsid w:val="3D6A47C7"/>
    <w:rsid w:val="3EDA77F7"/>
    <w:rsid w:val="3FA175CF"/>
    <w:rsid w:val="400B290D"/>
    <w:rsid w:val="43F731F9"/>
    <w:rsid w:val="445238E1"/>
    <w:rsid w:val="446816BF"/>
    <w:rsid w:val="49B80AC9"/>
    <w:rsid w:val="4B7F5EB2"/>
    <w:rsid w:val="4E065990"/>
    <w:rsid w:val="52D2269D"/>
    <w:rsid w:val="561D4795"/>
    <w:rsid w:val="59913F5E"/>
    <w:rsid w:val="5B8C4889"/>
    <w:rsid w:val="6993021D"/>
    <w:rsid w:val="6A1527DA"/>
    <w:rsid w:val="72083B33"/>
    <w:rsid w:val="7DA7645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cuiyan</dc:creator>
  <cp:lastModifiedBy>cuiyan</cp:lastModifiedBy>
  <dcterms:modified xsi:type="dcterms:W3CDTF">2017-03-16T01:49:27Z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